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F8" w:rsidRPr="00C853C6" w:rsidRDefault="00346021" w:rsidP="00997873">
      <w:pPr>
        <w:spacing w:line="240" w:lineRule="auto"/>
        <w:rPr>
          <w:rFonts w:cs="B Nazanin"/>
          <w:sz w:val="24"/>
          <w:szCs w:val="24"/>
          <w:rtl/>
        </w:rPr>
      </w:pPr>
      <w:r w:rsidRPr="00C853C6">
        <w:rPr>
          <w:rFonts w:cs="B Nazanin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5056505</wp:posOffset>
            </wp:positionH>
            <wp:positionV relativeFrom="paragraph">
              <wp:posOffset>-104140</wp:posOffset>
            </wp:positionV>
            <wp:extent cx="977900" cy="958850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331C" w:rsidRPr="00C853C6">
        <w:rPr>
          <w:rFonts w:cs="B Nazanin"/>
          <w:sz w:val="24"/>
          <w:szCs w:val="24"/>
        </w:rPr>
        <w:t xml:space="preserve"> </w:t>
      </w:r>
    </w:p>
    <w:p w:rsidR="00453191" w:rsidRPr="00C853C6" w:rsidRDefault="00CC74D7" w:rsidP="00346021">
      <w:pPr>
        <w:spacing w:line="240" w:lineRule="auto"/>
        <w:rPr>
          <w:rFonts w:cs="B Nazanin"/>
          <w:sz w:val="24"/>
          <w:szCs w:val="24"/>
          <w:rtl/>
        </w:rPr>
      </w:pPr>
      <w:r w:rsidRPr="00C853C6">
        <w:rPr>
          <w:rFonts w:cs="B Nazanin" w:hint="cs"/>
          <w:sz w:val="24"/>
          <w:szCs w:val="24"/>
          <w:rtl/>
        </w:rPr>
        <w:t>برگ درخواست به دادگاه نخستین</w:t>
      </w:r>
      <w:r w:rsidR="001F331C" w:rsidRPr="00C853C6">
        <w:rPr>
          <w:rFonts w:cs="B Nazanin" w:hint="cs"/>
          <w:sz w:val="24"/>
          <w:szCs w:val="24"/>
          <w:rtl/>
        </w:rPr>
        <w:t xml:space="preserve">                                            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1134"/>
        <w:gridCol w:w="141"/>
        <w:gridCol w:w="993"/>
        <w:gridCol w:w="850"/>
        <w:gridCol w:w="992"/>
        <w:gridCol w:w="2552"/>
        <w:gridCol w:w="1843"/>
      </w:tblGrid>
      <w:tr w:rsidR="00CC74D7" w:rsidRPr="00C853C6" w:rsidTr="00F73DFF"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</w:tcBorders>
          </w:tcPr>
          <w:p w:rsidR="00453191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997873" w:rsidRPr="00C853C6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</w:tcBorders>
          </w:tcPr>
          <w:p w:rsidR="00997873" w:rsidRPr="00C853C6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997873" w:rsidRPr="00C853C6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997873" w:rsidRPr="00C853C6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997873" w:rsidRPr="00C853C6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997873" w:rsidRPr="00C853C6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C853C6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</w:p>
          <w:p w:rsidR="00CC74D7" w:rsidRPr="00C853C6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u w:val="single"/>
                <w:rtl/>
              </w:rPr>
              <w:t>بخش</w:t>
            </w: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C853C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:rsidR="00CC74D7" w:rsidRPr="00C853C6" w:rsidRDefault="00CC74D7" w:rsidP="006069E6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</w:t>
            </w:r>
          </w:p>
        </w:tc>
      </w:tr>
      <w:tr w:rsidR="00CC74D7" w:rsidRPr="00C853C6" w:rsidTr="00012F99">
        <w:trPr>
          <w:trHeight w:val="1238"/>
        </w:trPr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AB6E4A" w:rsidRPr="00C853C6" w:rsidRDefault="00AB6E4A" w:rsidP="004658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AB6E4A" w:rsidRPr="00C853C6" w:rsidRDefault="00AB6E4A" w:rsidP="00147B9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AB6E4A" w:rsidRPr="00C853C6" w:rsidRDefault="00AB6E4A" w:rsidP="00147B97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C853C6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A524B4" w:rsidRPr="00C853C6" w:rsidRDefault="00012F99" w:rsidP="0046581A">
            <w:pPr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75" w:type="dxa"/>
            <w:gridSpan w:val="2"/>
          </w:tcPr>
          <w:p w:rsidR="0046581A" w:rsidRPr="00C853C6" w:rsidRDefault="00012F99" w:rsidP="0050759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3" w:type="dxa"/>
          </w:tcPr>
          <w:p w:rsidR="00997873" w:rsidRPr="00C853C6" w:rsidRDefault="00AB6E4A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</w:tcPr>
          <w:p w:rsidR="00997873" w:rsidRPr="00C853C6" w:rsidRDefault="003F1BCF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997873" w:rsidRPr="00C853C6" w:rsidRDefault="003F1BCF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C853C6" w:rsidRDefault="00012F99" w:rsidP="0046581A">
            <w:pPr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CC74D7" w:rsidRPr="00C853C6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D44C16" w:rsidRPr="00C853C6" w:rsidRDefault="00D44C16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C853C6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C853C6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C853C6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C853C6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3F1BCF" w:rsidRPr="00C853C6" w:rsidRDefault="00012F99" w:rsidP="00147B97">
            <w:pPr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997873" w:rsidRPr="00C853C6" w:rsidTr="00CC74D7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C853C6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2B3EDF" w:rsidRPr="00C853C6" w:rsidRDefault="002B3EDF" w:rsidP="00997873">
            <w:pPr>
              <w:rPr>
                <w:rFonts w:cs="B Nazanin"/>
                <w:sz w:val="24"/>
                <w:szCs w:val="24"/>
                <w:rtl/>
              </w:rPr>
            </w:pPr>
          </w:p>
          <w:p w:rsidR="00997873" w:rsidRPr="00C853C6" w:rsidRDefault="006D636C" w:rsidP="00CA4C81">
            <w:pPr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رونوشت مدارک</w:t>
            </w:r>
          </w:p>
        </w:tc>
      </w:tr>
      <w:tr w:rsidR="00997873" w:rsidRPr="00C853C6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C853C6" w:rsidRDefault="00997873" w:rsidP="003F1BCF">
            <w:pPr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شرح</w:t>
            </w:r>
            <w:r w:rsidR="00341457" w:rsidRPr="00C853C6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C853C6">
              <w:rPr>
                <w:rFonts w:cs="B Nazanin" w:hint="cs"/>
                <w:sz w:val="24"/>
                <w:szCs w:val="24"/>
                <w:rtl/>
              </w:rPr>
              <w:t>دادخواست</w:t>
            </w:r>
            <w:r w:rsidR="00341457" w:rsidRPr="00C853C6">
              <w:rPr>
                <w:rFonts w:cs="B Nazanin" w:hint="cs"/>
                <w:sz w:val="24"/>
                <w:szCs w:val="24"/>
                <w:rtl/>
              </w:rPr>
              <w:t xml:space="preserve">                               </w:t>
            </w: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 ریاست محترم دادگاه </w:t>
            </w:r>
            <w:r w:rsidR="000A6E1B" w:rsidRPr="00C853C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3F1BCF" w:rsidRPr="00C853C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997873" w:rsidRPr="00C853C6" w:rsidRDefault="00997873" w:rsidP="006B5EB0">
            <w:pPr>
              <w:ind w:right="175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C853C6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D44C16" w:rsidRPr="00C853C6" w:rsidRDefault="00D44C16" w:rsidP="0093180E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C853C6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822786" w:rsidRPr="00C853C6" w:rsidRDefault="00822786" w:rsidP="00012F99">
            <w:pPr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C853C6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C853C6" w:rsidRDefault="00997873" w:rsidP="0093180E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C853C6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C853C6" w:rsidRDefault="00012F99" w:rsidP="0046581A">
            <w:pPr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997873" w:rsidRPr="00C853C6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C853C6" w:rsidRDefault="006D636C" w:rsidP="00224748">
            <w:pPr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2B3EDF" w:rsidRPr="00C853C6" w:rsidTr="0094683C">
        <w:trPr>
          <w:trHeight w:val="1011"/>
        </w:trPr>
        <w:tc>
          <w:tcPr>
            <w:tcW w:w="8647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:rsidR="006A16FD" w:rsidRPr="00C853C6" w:rsidRDefault="00CC64CA" w:rsidP="00822786">
            <w:pPr>
              <w:tabs>
                <w:tab w:val="left" w:pos="6077"/>
              </w:tabs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</w:t>
            </w:r>
            <w:r w:rsidR="00822786" w:rsidRPr="00C853C6">
              <w:rPr>
                <w:rFonts w:cs="B Nazanin"/>
                <w:sz w:val="24"/>
                <w:szCs w:val="24"/>
                <w:rtl/>
              </w:rPr>
              <w:tab/>
            </w:r>
            <w:r w:rsidR="00822786" w:rsidRPr="00C853C6">
              <w:rPr>
                <w:rFonts w:cs="B Nazanin" w:hint="cs"/>
                <w:sz w:val="24"/>
                <w:szCs w:val="24"/>
                <w:rtl/>
              </w:rPr>
              <w:t>باتشکر</w:t>
            </w:r>
          </w:p>
          <w:p w:rsidR="002B3EDF" w:rsidRPr="00C853C6" w:rsidRDefault="002B3EDF" w:rsidP="002C4A99">
            <w:pPr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محل امضاء </w:t>
            </w:r>
            <w:r w:rsidRPr="00C853C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2B3EDF" w:rsidRPr="00C853C6" w:rsidRDefault="002B3EDF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F73DFF" w:rsidRPr="00C853C6" w:rsidTr="0094683C">
        <w:trPr>
          <w:trHeight w:val="1413"/>
        </w:trPr>
        <w:tc>
          <w:tcPr>
            <w:tcW w:w="3119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:rsidR="002B3EDF" w:rsidRPr="00C853C6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F73DFF" w:rsidRPr="00C853C6" w:rsidRDefault="00F73DFF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528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:rsidR="00F73DFF" w:rsidRPr="00C853C6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:rsidR="00F73DFF" w:rsidRPr="00C853C6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>نام و نام خانوادگی ارج</w:t>
            </w:r>
            <w:bookmarkStart w:id="0" w:name="_GoBack"/>
            <w:bookmarkEnd w:id="0"/>
            <w:r w:rsidRPr="00C853C6">
              <w:rPr>
                <w:rFonts w:cs="B Nazanin" w:hint="cs"/>
                <w:sz w:val="24"/>
                <w:szCs w:val="24"/>
                <w:rtl/>
              </w:rPr>
              <w:t>اع کننده ..........................................................</w:t>
            </w:r>
          </w:p>
          <w:p w:rsidR="00F73DFF" w:rsidRPr="00C853C6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C853C6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F73DFF" w:rsidRPr="00C853C6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411032" w:rsidRPr="00C853C6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p w:rsidR="00997873" w:rsidRPr="00C853C6" w:rsidRDefault="00453191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C853C6">
        <w:rPr>
          <w:rFonts w:cs="B Nazanin" w:hint="cs"/>
          <w:sz w:val="24"/>
          <w:szCs w:val="24"/>
          <w:rtl/>
        </w:rPr>
        <w:t xml:space="preserve">توجه 1) در صورتیکه خواهان تمایل داشته باشد اوراق قضائی بصورت حضوری (در دفتر دادگاه) یا از </w:t>
      </w:r>
      <w:r w:rsidR="00CC74D7" w:rsidRPr="00C853C6">
        <w:rPr>
          <w:rFonts w:cs="B Nazanin" w:hint="cs"/>
          <w:sz w:val="24"/>
          <w:szCs w:val="24"/>
          <w:rtl/>
        </w:rPr>
        <w:t xml:space="preserve"> طریق تلفن یا نمابر پست الکترونیکی به وی ابلاغ شود، در پایان شرح دادخواست، با ذکر دقیق شماره</w:t>
      </w:r>
      <w:r w:rsidR="00CC74D7" w:rsidRPr="00C853C6">
        <w:rPr>
          <w:rFonts w:cs="B Nazanin" w:hint="cs"/>
          <w:sz w:val="24"/>
          <w:szCs w:val="24"/>
          <w:rtl/>
        </w:rPr>
        <w:softHyphen/>
        <w:t>های مربوط اعلام نماید، تا امر ابلاغ سریع</w:t>
      </w:r>
      <w:r w:rsidR="00CC74D7" w:rsidRPr="00C853C6">
        <w:rPr>
          <w:rFonts w:cs="B Nazanin" w:hint="cs"/>
          <w:sz w:val="24"/>
          <w:szCs w:val="24"/>
          <w:rtl/>
        </w:rPr>
        <w:softHyphen/>
        <w:t>تر صورت گیرد.</w:t>
      </w:r>
    </w:p>
    <w:p w:rsidR="00997873" w:rsidRPr="00C853C6" w:rsidRDefault="00CC74D7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C853C6">
        <w:rPr>
          <w:rFonts w:cs="B Nazanin" w:hint="cs"/>
          <w:sz w:val="24"/>
          <w:szCs w:val="24"/>
          <w:rtl/>
        </w:rPr>
        <w:t xml:space="preserve">توجه 2) چنانچه شرح دادخواست بیش از صفحه حاضر باشد از صفحات مخصوص ادامه شرح دادخواست استفاده شود. </w:t>
      </w:r>
    </w:p>
    <w:p w:rsidR="00F73DFF" w:rsidRPr="00C853C6" w:rsidRDefault="00CC74D7" w:rsidP="00CC74D7">
      <w:pPr>
        <w:spacing w:after="0" w:line="144" w:lineRule="auto"/>
        <w:ind w:left="-755" w:right="-567"/>
        <w:jc w:val="right"/>
        <w:rPr>
          <w:rFonts w:cs="B Nazanin"/>
          <w:sz w:val="24"/>
          <w:szCs w:val="24"/>
          <w:rtl/>
        </w:rPr>
      </w:pPr>
      <w:r w:rsidRPr="00C853C6">
        <w:rPr>
          <w:rFonts w:cs="B Nazanin" w:hint="cs"/>
          <w:sz w:val="24"/>
          <w:szCs w:val="24"/>
          <w:rtl/>
        </w:rPr>
        <w:t>فرم شماره 2/1296/2201/24 اداره کل تشکیلات و برنامه</w:t>
      </w:r>
      <w:r w:rsidRPr="00C853C6">
        <w:rPr>
          <w:rFonts w:cs="B Nazanin" w:hint="cs"/>
          <w:sz w:val="24"/>
          <w:szCs w:val="24"/>
          <w:rtl/>
        </w:rPr>
        <w:softHyphen/>
        <w:t>ریزی</w:t>
      </w:r>
    </w:p>
    <w:p w:rsidR="00411032" w:rsidRPr="00C853C6" w:rsidRDefault="00411032" w:rsidP="008E507E">
      <w:pPr>
        <w:bidi w:val="0"/>
        <w:rPr>
          <w:rFonts w:cs="B Nazanin"/>
          <w:sz w:val="24"/>
          <w:szCs w:val="24"/>
        </w:rPr>
      </w:pPr>
    </w:p>
    <w:sectPr w:rsidR="00411032" w:rsidRPr="00C853C6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12F99"/>
    <w:rsid w:val="000141A5"/>
    <w:rsid w:val="00023B41"/>
    <w:rsid w:val="00023CC4"/>
    <w:rsid w:val="000A6E1B"/>
    <w:rsid w:val="000D378E"/>
    <w:rsid w:val="001123EE"/>
    <w:rsid w:val="00132793"/>
    <w:rsid w:val="00147B97"/>
    <w:rsid w:val="001511EF"/>
    <w:rsid w:val="001923DB"/>
    <w:rsid w:val="001F331C"/>
    <w:rsid w:val="00201C8D"/>
    <w:rsid w:val="00216250"/>
    <w:rsid w:val="00224748"/>
    <w:rsid w:val="002911E4"/>
    <w:rsid w:val="002B3EDF"/>
    <w:rsid w:val="002C4A99"/>
    <w:rsid w:val="002D0842"/>
    <w:rsid w:val="00312E81"/>
    <w:rsid w:val="00335052"/>
    <w:rsid w:val="00341457"/>
    <w:rsid w:val="00346021"/>
    <w:rsid w:val="00377D3F"/>
    <w:rsid w:val="0039334F"/>
    <w:rsid w:val="003C28B4"/>
    <w:rsid w:val="003F040C"/>
    <w:rsid w:val="003F1BCF"/>
    <w:rsid w:val="00411032"/>
    <w:rsid w:val="00453191"/>
    <w:rsid w:val="0046581A"/>
    <w:rsid w:val="00496236"/>
    <w:rsid w:val="004D7025"/>
    <w:rsid w:val="00507597"/>
    <w:rsid w:val="00586502"/>
    <w:rsid w:val="005F0ACE"/>
    <w:rsid w:val="006069E6"/>
    <w:rsid w:val="006203DF"/>
    <w:rsid w:val="006333F8"/>
    <w:rsid w:val="00645D88"/>
    <w:rsid w:val="006A16FD"/>
    <w:rsid w:val="006B5EB0"/>
    <w:rsid w:val="006D4C9F"/>
    <w:rsid w:val="006D636C"/>
    <w:rsid w:val="006F6436"/>
    <w:rsid w:val="00726F34"/>
    <w:rsid w:val="00781AD9"/>
    <w:rsid w:val="007B4E54"/>
    <w:rsid w:val="007C20CE"/>
    <w:rsid w:val="00822786"/>
    <w:rsid w:val="00825677"/>
    <w:rsid w:val="008E507E"/>
    <w:rsid w:val="008F3544"/>
    <w:rsid w:val="0093180E"/>
    <w:rsid w:val="0094683C"/>
    <w:rsid w:val="00971554"/>
    <w:rsid w:val="00996127"/>
    <w:rsid w:val="00997873"/>
    <w:rsid w:val="00A16EB9"/>
    <w:rsid w:val="00A20D79"/>
    <w:rsid w:val="00A35720"/>
    <w:rsid w:val="00A45A8E"/>
    <w:rsid w:val="00A524B4"/>
    <w:rsid w:val="00AB6E4A"/>
    <w:rsid w:val="00AD5694"/>
    <w:rsid w:val="00AE1AAD"/>
    <w:rsid w:val="00B03A9D"/>
    <w:rsid w:val="00BA388A"/>
    <w:rsid w:val="00BC2CA2"/>
    <w:rsid w:val="00BF2475"/>
    <w:rsid w:val="00C4722F"/>
    <w:rsid w:val="00C853C6"/>
    <w:rsid w:val="00CA4C81"/>
    <w:rsid w:val="00CC64CA"/>
    <w:rsid w:val="00CC74D7"/>
    <w:rsid w:val="00D02492"/>
    <w:rsid w:val="00D44C16"/>
    <w:rsid w:val="00D51EA4"/>
    <w:rsid w:val="00DB1617"/>
    <w:rsid w:val="00E2297D"/>
    <w:rsid w:val="00E43608"/>
    <w:rsid w:val="00E8349C"/>
    <w:rsid w:val="00E836D7"/>
    <w:rsid w:val="00EA5CF4"/>
    <w:rsid w:val="00ED5134"/>
    <w:rsid w:val="00EF21C1"/>
    <w:rsid w:val="00EF4BDB"/>
    <w:rsid w:val="00F37741"/>
    <w:rsid w:val="00F5459B"/>
    <w:rsid w:val="00F73DFF"/>
    <w:rsid w:val="00F840BE"/>
    <w:rsid w:val="00FD2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E69965-1F7A-47F4-8675-DBC0B50A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1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0178E-B9BB-4D93-B5D6-660753FB4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29</cp:revision>
  <cp:lastPrinted>2002-02-10T09:14:00Z</cp:lastPrinted>
  <dcterms:created xsi:type="dcterms:W3CDTF">2011-10-12T05:01:00Z</dcterms:created>
  <dcterms:modified xsi:type="dcterms:W3CDTF">2021-02-09T13:47:00Z</dcterms:modified>
</cp:coreProperties>
</file>